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C57" w:rsidRDefault="00BB51B0" w:rsidP="00241C57">
      <w:pPr>
        <w:pStyle w:val="BasicParagraph"/>
        <w:jc w:val="center"/>
        <w:rPr>
          <w:rFonts w:ascii="Lato" w:hAnsi="Lato" w:cs="Lato"/>
          <w:b/>
          <w:bCs/>
          <w:color w:val="194CE5"/>
          <w:sz w:val="40"/>
          <w:szCs w:val="40"/>
        </w:rPr>
      </w:pPr>
      <w:r>
        <w:rPr>
          <w:rFonts w:ascii="Lato" w:hAnsi="Lato" w:cs="Lato"/>
          <w:b/>
          <w:bCs/>
          <w:noProof/>
          <w:color w:val="194CE5"/>
          <w:sz w:val="40"/>
          <w:szCs w:val="40"/>
          <w:lang w:val="pl-PL" w:eastAsia="pl-PL"/>
        </w:rPr>
        <w:drawing>
          <wp:inline distT="0" distB="0" distL="0" distR="0">
            <wp:extent cx="3676650" cy="927333"/>
            <wp:effectExtent l="0" t="0" r="0" b="635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ongres_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9487" cy="943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4723" w:rsidRPr="00744604" w:rsidRDefault="007B4723" w:rsidP="00241C57">
      <w:pPr>
        <w:pStyle w:val="BasicParagraph"/>
        <w:jc w:val="center"/>
        <w:rPr>
          <w:rFonts w:ascii="Lato" w:hAnsi="Lato" w:cs="Lato"/>
          <w:b/>
          <w:bCs/>
          <w:color w:val="194CE5"/>
          <w:sz w:val="20"/>
          <w:szCs w:val="20"/>
        </w:rPr>
      </w:pPr>
    </w:p>
    <w:p w:rsidR="00BB51B0" w:rsidRPr="00BB51B0" w:rsidRDefault="00BB51B0" w:rsidP="00BB51B0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Lato" w:hAnsi="Lato" w:cs="Lato"/>
          <w:b/>
          <w:bCs/>
          <w:color w:val="194CE5"/>
          <w:sz w:val="40"/>
          <w:szCs w:val="40"/>
          <w:lang w:val="en-US"/>
        </w:rPr>
      </w:pPr>
      <w:r w:rsidRPr="00BB51B0">
        <w:rPr>
          <w:rFonts w:ascii="Lato" w:hAnsi="Lato" w:cs="Lato"/>
          <w:b/>
          <w:bCs/>
          <w:color w:val="194CE5"/>
          <w:sz w:val="40"/>
          <w:szCs w:val="40"/>
          <w:lang w:val="en-US"/>
        </w:rPr>
        <w:t>KONGRES GOSPODARCZY</w:t>
      </w:r>
    </w:p>
    <w:p w:rsidR="00241C57" w:rsidRPr="00744604" w:rsidRDefault="00BB51B0" w:rsidP="00BB51B0">
      <w:pPr>
        <w:pStyle w:val="BasicParagraph"/>
        <w:jc w:val="center"/>
        <w:rPr>
          <w:rFonts w:ascii="Lato" w:hAnsi="Lato" w:cs="Lato"/>
          <w:b/>
          <w:bCs/>
          <w:sz w:val="20"/>
          <w:szCs w:val="20"/>
          <w:lang w:val="pl-PL"/>
        </w:rPr>
      </w:pPr>
      <w:r w:rsidRPr="00BB51B0">
        <w:rPr>
          <w:rFonts w:ascii="Lato" w:hAnsi="Lato" w:cs="Lato"/>
          <w:b/>
          <w:bCs/>
          <w:color w:val="194CE5"/>
          <w:sz w:val="40"/>
          <w:szCs w:val="40"/>
        </w:rPr>
        <w:t>EUROPY CENTRALNEJ I WSCHODNIEJ</w:t>
      </w:r>
    </w:p>
    <w:p w:rsidR="00BB51B0" w:rsidRDefault="00BB51B0" w:rsidP="00BB51B0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Lato" w:hAnsi="Lato" w:cs="Lato"/>
          <w:color w:val="000000"/>
          <w:sz w:val="24"/>
          <w:szCs w:val="24"/>
        </w:rPr>
      </w:pPr>
    </w:p>
    <w:p w:rsidR="00BB51B0" w:rsidRPr="00BB51B0" w:rsidRDefault="00BB51B0" w:rsidP="00BB51B0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Lato" w:hAnsi="Lato" w:cs="Lato"/>
          <w:color w:val="000000"/>
          <w:sz w:val="24"/>
          <w:szCs w:val="24"/>
        </w:rPr>
      </w:pPr>
      <w:r w:rsidRPr="00BB51B0">
        <w:rPr>
          <w:rFonts w:ascii="Lato" w:hAnsi="Lato" w:cs="Lato"/>
          <w:color w:val="000000"/>
          <w:sz w:val="24"/>
          <w:szCs w:val="24"/>
        </w:rPr>
        <w:t>29-31 maja na terenie Ptak Warsaw Expo w Nadarzynie koło Warszawy odbędzie się I</w:t>
      </w:r>
      <w:r w:rsidRPr="00BB51B0">
        <w:rPr>
          <w:rFonts w:ascii="Lato" w:hAnsi="Lato" w:cs="Lato"/>
          <w:b/>
          <w:bCs/>
          <w:color w:val="000000"/>
          <w:sz w:val="24"/>
          <w:szCs w:val="24"/>
        </w:rPr>
        <w:t>II edycja Kongresu Gospodarczego Europy Centralnej i Wschodniej</w:t>
      </w:r>
      <w:r w:rsidRPr="00BB51B0">
        <w:rPr>
          <w:rFonts w:ascii="Lato" w:hAnsi="Lato" w:cs="Lato"/>
          <w:color w:val="000000"/>
          <w:sz w:val="24"/>
          <w:szCs w:val="24"/>
        </w:rPr>
        <w:t>. Jest to jedyna tego typu inicjatywa, obejmująca zasięgiem Europę Centralną  i Wschodnią, Bliski Wschód oraz Chiny i gromadząca rekordową liczbę uczestników.</w:t>
      </w:r>
    </w:p>
    <w:p w:rsidR="00BB51B0" w:rsidRPr="00BB51B0" w:rsidRDefault="00BB51B0" w:rsidP="00BB51B0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Lato" w:hAnsi="Lato" w:cs="Lato"/>
          <w:color w:val="000000"/>
          <w:sz w:val="24"/>
          <w:szCs w:val="24"/>
        </w:rPr>
      </w:pPr>
    </w:p>
    <w:p w:rsidR="00BB51B0" w:rsidRPr="00BB51B0" w:rsidRDefault="00BB51B0" w:rsidP="00BB51B0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Lato" w:hAnsi="Lato" w:cs="Lato"/>
          <w:color w:val="000000"/>
          <w:sz w:val="24"/>
          <w:szCs w:val="24"/>
        </w:rPr>
      </w:pPr>
      <w:r w:rsidRPr="00BB51B0">
        <w:rPr>
          <w:rFonts w:ascii="Lato" w:hAnsi="Lato" w:cs="Lato"/>
          <w:color w:val="000000"/>
          <w:sz w:val="24"/>
          <w:szCs w:val="24"/>
        </w:rPr>
        <w:t>Podczas poprzednich edycji Kongresu gośćmi byli między innymi przedstawiciele izb gospodarczych oraz administracji publicznej z Białorusi, Bułgarii, Chorwacji, Czech, Estonii, Łotwy, Litwy, Mołdawii, Polski, Rosji, Słowacji, Słowenii, Ukrainy i Węgier.</w:t>
      </w:r>
    </w:p>
    <w:p w:rsidR="00BB51B0" w:rsidRPr="00BB51B0" w:rsidRDefault="00BB51B0" w:rsidP="00BB51B0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Lato" w:hAnsi="Lato" w:cs="Lato"/>
          <w:color w:val="000000"/>
          <w:sz w:val="24"/>
          <w:szCs w:val="24"/>
        </w:rPr>
      </w:pPr>
    </w:p>
    <w:p w:rsidR="00BB51B0" w:rsidRPr="00BB51B0" w:rsidRDefault="00BB51B0" w:rsidP="00BB51B0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Lato" w:hAnsi="Lato" w:cs="Lato"/>
          <w:color w:val="000000"/>
          <w:sz w:val="24"/>
          <w:szCs w:val="24"/>
        </w:rPr>
      </w:pPr>
      <w:r w:rsidRPr="00BB51B0">
        <w:rPr>
          <w:rFonts w:ascii="Lato" w:hAnsi="Lato" w:cs="Lato"/>
          <w:color w:val="000000"/>
          <w:sz w:val="24"/>
          <w:szCs w:val="24"/>
        </w:rPr>
        <w:t>Tak liczny udział samorządu gospodarczego, to dobra zapowiedź dla polskiej gospodarki, która staje się liderem w organizacji spotkań biznesowych przedsiębiorców Europy Centralnej i Wschodniej. Kongres to platforma gospodarcza dla polskich przedsiębiorców zainteresowanych współpracą z sąsiadami z zagranicy.</w:t>
      </w:r>
    </w:p>
    <w:p w:rsidR="00BB51B0" w:rsidRPr="00BB51B0" w:rsidRDefault="00BB51B0" w:rsidP="00BB51B0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Lato" w:hAnsi="Lato" w:cs="Lato"/>
          <w:color w:val="000000"/>
          <w:sz w:val="24"/>
          <w:szCs w:val="24"/>
        </w:rPr>
      </w:pPr>
    </w:p>
    <w:p w:rsidR="00BB51B0" w:rsidRPr="00BB51B0" w:rsidRDefault="00BB51B0" w:rsidP="00BB51B0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Lato" w:hAnsi="Lato" w:cs="Lato"/>
          <w:color w:val="000000"/>
          <w:sz w:val="24"/>
          <w:szCs w:val="24"/>
        </w:rPr>
      </w:pPr>
      <w:r w:rsidRPr="00BB51B0">
        <w:rPr>
          <w:rFonts w:ascii="Lato" w:hAnsi="Lato" w:cs="Lato"/>
          <w:color w:val="000000"/>
          <w:sz w:val="24"/>
          <w:szCs w:val="24"/>
        </w:rPr>
        <w:t>Kongres Gospodarczy Europy Centralnej i Wschodniej jest wydarzeniem  towarzyszącym targom Export Expo Poland i VIII edycji targów China Homelife Show i China Machinex, które są okazją do nawiązania współpracy gospodarczej pomiędzy Polską, Chinami oraz krajami Europy Centralnej i Wschodniej.</w:t>
      </w:r>
    </w:p>
    <w:p w:rsidR="00BB51B0" w:rsidRPr="00BB51B0" w:rsidRDefault="00BB51B0" w:rsidP="00BB51B0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Lato" w:hAnsi="Lato" w:cs="Lato"/>
          <w:color w:val="000000"/>
          <w:sz w:val="24"/>
          <w:szCs w:val="24"/>
        </w:rPr>
      </w:pPr>
    </w:p>
    <w:p w:rsidR="00BB51B0" w:rsidRPr="00BB51B0" w:rsidRDefault="00BB51B0" w:rsidP="00BB51B0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Lato" w:hAnsi="Lato" w:cs="Lato"/>
          <w:color w:val="000000"/>
          <w:sz w:val="24"/>
          <w:szCs w:val="24"/>
        </w:rPr>
      </w:pPr>
      <w:r w:rsidRPr="00BB51B0">
        <w:rPr>
          <w:rFonts w:ascii="Lato" w:hAnsi="Lato" w:cs="Lato"/>
          <w:color w:val="000000"/>
          <w:sz w:val="24"/>
          <w:szCs w:val="24"/>
        </w:rPr>
        <w:t>Do wzięcia udziału w tych inicjatywach zaproszono blisko 2000 przedstawicieli z krajów z Europy Centralnej i Wschodniej w ramach programu 16+1, oraz ok 3000 polskich przedsiębiorców.</w:t>
      </w:r>
    </w:p>
    <w:p w:rsidR="00BB51B0" w:rsidRPr="00BB51B0" w:rsidRDefault="00BB51B0" w:rsidP="00BB51B0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Lato" w:hAnsi="Lato" w:cs="Lato"/>
          <w:color w:val="000000"/>
          <w:sz w:val="24"/>
          <w:szCs w:val="24"/>
        </w:rPr>
      </w:pPr>
    </w:p>
    <w:p w:rsidR="00BB51B0" w:rsidRPr="00BB51B0" w:rsidRDefault="00BB51B0" w:rsidP="00BB51B0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Lato" w:hAnsi="Lato" w:cs="Lato"/>
          <w:color w:val="000000"/>
          <w:sz w:val="24"/>
          <w:szCs w:val="24"/>
        </w:rPr>
      </w:pPr>
      <w:r w:rsidRPr="00BB51B0">
        <w:rPr>
          <w:rFonts w:ascii="Lato" w:hAnsi="Lato" w:cs="Lato"/>
          <w:b/>
          <w:bCs/>
          <w:color w:val="000000"/>
          <w:sz w:val="24"/>
          <w:szCs w:val="24"/>
        </w:rPr>
        <w:t>Misją Kongresu jest:</w:t>
      </w:r>
    </w:p>
    <w:p w:rsidR="00BB51B0" w:rsidRPr="00BB51B0" w:rsidRDefault="00BB51B0" w:rsidP="00BB51B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Lato" w:hAnsi="Lato" w:cs="Lato"/>
          <w:color w:val="000000"/>
          <w:sz w:val="24"/>
          <w:szCs w:val="24"/>
        </w:rPr>
      </w:pPr>
      <w:r w:rsidRPr="00BB51B0">
        <w:rPr>
          <w:rFonts w:ascii="Lato" w:hAnsi="Lato" w:cs="Lato"/>
          <w:color w:val="000000"/>
          <w:sz w:val="24"/>
          <w:szCs w:val="24"/>
        </w:rPr>
        <w:t xml:space="preserve">działanie na rzecz współpracy samorządu terytorialnego i samorządu gospodarczego, </w:t>
      </w:r>
    </w:p>
    <w:p w:rsidR="00BB51B0" w:rsidRPr="00BB51B0" w:rsidRDefault="00BB51B0" w:rsidP="00BB51B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Lato" w:hAnsi="Lato" w:cs="Lato"/>
          <w:color w:val="000000"/>
          <w:sz w:val="24"/>
          <w:szCs w:val="24"/>
        </w:rPr>
      </w:pPr>
      <w:r w:rsidRPr="00BB51B0">
        <w:rPr>
          <w:rFonts w:ascii="Lato" w:hAnsi="Lato" w:cs="Lato"/>
          <w:color w:val="000000"/>
          <w:sz w:val="24"/>
          <w:szCs w:val="24"/>
        </w:rPr>
        <w:t>lobbing na rzecz rozwoju wymiany gospodarczej prze</w:t>
      </w:r>
      <w:r>
        <w:rPr>
          <w:rFonts w:ascii="Lato" w:hAnsi="Lato" w:cs="Lato"/>
          <w:color w:val="000000"/>
          <w:sz w:val="24"/>
          <w:szCs w:val="24"/>
        </w:rPr>
        <w:t>dsiębiorców z Europy Centralnej</w:t>
      </w:r>
      <w:r>
        <w:rPr>
          <w:rFonts w:ascii="Lato" w:hAnsi="Lato" w:cs="Lato"/>
          <w:color w:val="000000"/>
          <w:sz w:val="24"/>
          <w:szCs w:val="24"/>
        </w:rPr>
        <w:br/>
      </w:r>
      <w:r w:rsidRPr="00BB51B0">
        <w:rPr>
          <w:rFonts w:ascii="Lato" w:hAnsi="Lato" w:cs="Lato"/>
          <w:color w:val="000000"/>
          <w:sz w:val="24"/>
          <w:szCs w:val="24"/>
        </w:rPr>
        <w:t>i Wschodniej, wraz z wszelkimi ułatwieniami związanymi z eksportem i importem,</w:t>
      </w:r>
    </w:p>
    <w:p w:rsidR="00BB51B0" w:rsidRPr="00BB51B0" w:rsidRDefault="00BB51B0" w:rsidP="00BB51B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Lato" w:hAnsi="Lato" w:cs="Lato"/>
          <w:color w:val="000000"/>
          <w:sz w:val="24"/>
          <w:szCs w:val="24"/>
        </w:rPr>
      </w:pPr>
      <w:r w:rsidRPr="00BB51B0">
        <w:rPr>
          <w:rFonts w:ascii="Lato" w:hAnsi="Lato" w:cs="Lato"/>
          <w:color w:val="000000"/>
          <w:sz w:val="24"/>
          <w:szCs w:val="24"/>
        </w:rPr>
        <w:t xml:space="preserve">stworzenie płaszczyzny dla szerokiej współpracy podmiotów </w:t>
      </w:r>
      <w:r>
        <w:rPr>
          <w:rFonts w:ascii="Lato" w:hAnsi="Lato" w:cs="Lato"/>
          <w:color w:val="000000"/>
          <w:sz w:val="24"/>
          <w:szCs w:val="24"/>
        </w:rPr>
        <w:t>gospodarczych Europy Centralnej</w:t>
      </w:r>
      <w:r>
        <w:rPr>
          <w:rFonts w:ascii="Lato" w:hAnsi="Lato" w:cs="Lato"/>
          <w:color w:val="000000"/>
          <w:sz w:val="24"/>
          <w:szCs w:val="24"/>
        </w:rPr>
        <w:br/>
      </w:r>
      <w:r w:rsidRPr="00BB51B0">
        <w:rPr>
          <w:rFonts w:ascii="Lato" w:hAnsi="Lato" w:cs="Lato"/>
          <w:color w:val="000000"/>
          <w:sz w:val="24"/>
          <w:szCs w:val="24"/>
        </w:rPr>
        <w:t>i Wschodniej z innymi regionami świata,</w:t>
      </w:r>
    </w:p>
    <w:p w:rsidR="00BB51B0" w:rsidRPr="00BB51B0" w:rsidRDefault="00BB51B0" w:rsidP="00BB51B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Lato" w:hAnsi="Lato" w:cs="Lato"/>
          <w:color w:val="000000"/>
          <w:sz w:val="24"/>
          <w:szCs w:val="24"/>
        </w:rPr>
      </w:pPr>
      <w:r w:rsidRPr="00BB51B0">
        <w:rPr>
          <w:rFonts w:ascii="Lato" w:hAnsi="Lato" w:cs="Lato"/>
          <w:color w:val="000000"/>
          <w:sz w:val="24"/>
          <w:szCs w:val="24"/>
        </w:rPr>
        <w:t>stworzenie systemu informacji i promocji gospodarczej dla pr</w:t>
      </w:r>
      <w:r>
        <w:rPr>
          <w:rFonts w:ascii="Lato" w:hAnsi="Lato" w:cs="Lato"/>
          <w:color w:val="000000"/>
          <w:sz w:val="24"/>
          <w:szCs w:val="24"/>
        </w:rPr>
        <w:t>zedsiębiorców Europy Centralnej</w:t>
      </w:r>
      <w:r>
        <w:rPr>
          <w:rFonts w:ascii="Lato" w:hAnsi="Lato" w:cs="Lato"/>
          <w:color w:val="000000"/>
          <w:sz w:val="24"/>
          <w:szCs w:val="24"/>
        </w:rPr>
        <w:br/>
      </w:r>
      <w:r w:rsidRPr="00BB51B0">
        <w:rPr>
          <w:rFonts w:ascii="Lato" w:hAnsi="Lato" w:cs="Lato"/>
          <w:color w:val="000000"/>
          <w:sz w:val="24"/>
          <w:szCs w:val="24"/>
        </w:rPr>
        <w:t>i Wschodniej,</w:t>
      </w:r>
    </w:p>
    <w:p w:rsidR="00BB51B0" w:rsidRPr="00BB51B0" w:rsidRDefault="00BB51B0" w:rsidP="00BB51B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Lato" w:hAnsi="Lato" w:cs="Lato"/>
          <w:color w:val="000000"/>
          <w:sz w:val="24"/>
          <w:szCs w:val="24"/>
        </w:rPr>
      </w:pPr>
      <w:r w:rsidRPr="00BB51B0">
        <w:rPr>
          <w:rFonts w:ascii="Lato" w:hAnsi="Lato" w:cs="Lato"/>
          <w:color w:val="000000"/>
          <w:sz w:val="24"/>
          <w:szCs w:val="24"/>
        </w:rPr>
        <w:t>większenie i pogłębienie współpracy samorządu gospodarc</w:t>
      </w:r>
      <w:r>
        <w:rPr>
          <w:rFonts w:ascii="Lato" w:hAnsi="Lato" w:cs="Lato"/>
          <w:color w:val="000000"/>
          <w:sz w:val="24"/>
          <w:szCs w:val="24"/>
        </w:rPr>
        <w:t>zego z samorządem terytorialnym</w:t>
      </w:r>
      <w:r>
        <w:rPr>
          <w:rFonts w:ascii="Lato" w:hAnsi="Lato" w:cs="Lato"/>
          <w:color w:val="000000"/>
          <w:sz w:val="24"/>
          <w:szCs w:val="24"/>
        </w:rPr>
        <w:br/>
      </w:r>
      <w:r w:rsidRPr="00BB51B0">
        <w:rPr>
          <w:rFonts w:ascii="Lato" w:hAnsi="Lato" w:cs="Lato"/>
          <w:color w:val="000000"/>
          <w:sz w:val="24"/>
          <w:szCs w:val="24"/>
        </w:rPr>
        <w:t>i administracją państwową,</w:t>
      </w:r>
    </w:p>
    <w:p w:rsidR="00BB51B0" w:rsidRPr="00BB51B0" w:rsidRDefault="00BB51B0" w:rsidP="00BB51B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Lato" w:hAnsi="Lato" w:cs="Lato"/>
          <w:color w:val="000000"/>
          <w:sz w:val="24"/>
          <w:szCs w:val="24"/>
        </w:rPr>
      </w:pPr>
      <w:r w:rsidRPr="00BB51B0">
        <w:rPr>
          <w:rFonts w:ascii="Lato" w:hAnsi="Lato" w:cs="Lato"/>
          <w:color w:val="000000"/>
          <w:w w:val="99"/>
          <w:sz w:val="24"/>
          <w:szCs w:val="24"/>
        </w:rPr>
        <w:lastRenderedPageBreak/>
        <w:t xml:space="preserve">wsparcie dla promocji i eksportu produktów, usług i kapitału </w:t>
      </w:r>
      <w:r>
        <w:rPr>
          <w:rFonts w:ascii="Lato" w:hAnsi="Lato" w:cs="Lato"/>
          <w:color w:val="000000"/>
          <w:w w:val="99"/>
          <w:sz w:val="24"/>
          <w:szCs w:val="24"/>
        </w:rPr>
        <w:t>przedsiębiorców zorganizowanych</w:t>
      </w:r>
      <w:r>
        <w:rPr>
          <w:rFonts w:ascii="Lato" w:hAnsi="Lato" w:cs="Lato"/>
          <w:color w:val="000000"/>
          <w:w w:val="99"/>
          <w:sz w:val="24"/>
          <w:szCs w:val="24"/>
        </w:rPr>
        <w:br/>
      </w:r>
      <w:r w:rsidRPr="00BB51B0">
        <w:rPr>
          <w:rFonts w:ascii="Lato" w:hAnsi="Lato" w:cs="Lato"/>
          <w:color w:val="000000"/>
          <w:w w:val="99"/>
          <w:sz w:val="24"/>
          <w:szCs w:val="24"/>
        </w:rPr>
        <w:t>w samorządzie gospodarczym, w tym przez współpracę z izbami bilateralnymi i multilateralnymi.</w:t>
      </w:r>
    </w:p>
    <w:p w:rsidR="00BB51B0" w:rsidRPr="00BB51B0" w:rsidRDefault="00BB51B0" w:rsidP="00BB51B0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Lato" w:hAnsi="Lato" w:cs="Lato"/>
          <w:color w:val="000000"/>
          <w:sz w:val="24"/>
          <w:szCs w:val="24"/>
        </w:rPr>
      </w:pPr>
    </w:p>
    <w:p w:rsidR="00BB51B0" w:rsidRPr="00BB51B0" w:rsidRDefault="00BB51B0" w:rsidP="00BB51B0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Lato" w:hAnsi="Lato" w:cs="Lato"/>
          <w:color w:val="000000"/>
          <w:sz w:val="24"/>
          <w:szCs w:val="24"/>
        </w:rPr>
      </w:pPr>
      <w:r w:rsidRPr="00BB51B0">
        <w:rPr>
          <w:rFonts w:ascii="Lato" w:hAnsi="Lato" w:cs="Lato"/>
          <w:color w:val="000000"/>
          <w:sz w:val="24"/>
          <w:szCs w:val="24"/>
        </w:rPr>
        <w:t>Organizatorzy spodziewają się udziału około 300 osób w tym przedstawicieli około 80 zagranicznych i 90 krajowych przedstawicieli izb gospodarczych. Gośćmi specjalnymi będą handlowcy z Chin zainteresowani zakupem krajowych produktów, począwszy od żywności, poprzez urządzenia, maszyny, kosmetyki, wysoko wyspecjalizowane usługi budowlane i inne.</w:t>
      </w:r>
    </w:p>
    <w:p w:rsidR="00BB51B0" w:rsidRPr="00BB51B0" w:rsidRDefault="00BB51B0" w:rsidP="00BB51B0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Lato" w:hAnsi="Lato" w:cs="Lato"/>
          <w:color w:val="000000"/>
          <w:sz w:val="24"/>
          <w:szCs w:val="24"/>
        </w:rPr>
      </w:pPr>
    </w:p>
    <w:p w:rsidR="00BB51B0" w:rsidRPr="00BB51B0" w:rsidRDefault="00BB51B0" w:rsidP="00BB51B0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Lato" w:hAnsi="Lato" w:cs="Lato"/>
          <w:color w:val="000000"/>
          <w:sz w:val="24"/>
          <w:szCs w:val="24"/>
        </w:rPr>
      </w:pPr>
      <w:r w:rsidRPr="00BB51B0">
        <w:rPr>
          <w:rFonts w:ascii="Lato" w:hAnsi="Lato" w:cs="Lato"/>
          <w:b/>
          <w:bCs/>
          <w:color w:val="000000"/>
          <w:sz w:val="24"/>
          <w:szCs w:val="24"/>
        </w:rPr>
        <w:t>Tematy debat:</w:t>
      </w:r>
    </w:p>
    <w:p w:rsidR="00BB51B0" w:rsidRPr="00BB51B0" w:rsidRDefault="00BB51B0" w:rsidP="00BB51B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textAlignment w:val="center"/>
        <w:rPr>
          <w:rFonts w:ascii="Lato" w:hAnsi="Lato" w:cs="Lato"/>
          <w:color w:val="000000"/>
          <w:sz w:val="24"/>
          <w:szCs w:val="24"/>
        </w:rPr>
      </w:pPr>
      <w:r w:rsidRPr="00BB51B0">
        <w:rPr>
          <w:rFonts w:ascii="Lato" w:hAnsi="Lato" w:cs="Lato"/>
          <w:color w:val="000000"/>
          <w:sz w:val="24"/>
          <w:szCs w:val="24"/>
        </w:rPr>
        <w:t>Współpraca gospodarcza administracji centralnej z samorządem gospodarczym Europy Centralnej i Wschodniej</w:t>
      </w:r>
    </w:p>
    <w:p w:rsidR="00BB51B0" w:rsidRPr="00BB51B0" w:rsidRDefault="00BB51B0" w:rsidP="00BB51B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textAlignment w:val="center"/>
        <w:rPr>
          <w:rFonts w:ascii="Lato" w:hAnsi="Lato" w:cs="Lato"/>
          <w:color w:val="000000"/>
          <w:sz w:val="24"/>
          <w:szCs w:val="24"/>
        </w:rPr>
      </w:pPr>
      <w:r w:rsidRPr="00BB51B0">
        <w:rPr>
          <w:rFonts w:ascii="Lato" w:hAnsi="Lato" w:cs="Lato"/>
          <w:color w:val="000000"/>
          <w:sz w:val="24"/>
          <w:szCs w:val="24"/>
        </w:rPr>
        <w:t xml:space="preserve">Administracja regionalna a samorząd gospodarczy Europy Centralnej i Wschodniej – kooperacja ekonomiczna </w:t>
      </w:r>
    </w:p>
    <w:p w:rsidR="00BB51B0" w:rsidRPr="00BB51B0" w:rsidRDefault="00BB51B0" w:rsidP="00BB51B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textAlignment w:val="center"/>
        <w:rPr>
          <w:rFonts w:ascii="Lato" w:hAnsi="Lato" w:cs="Lato"/>
          <w:color w:val="000000"/>
          <w:sz w:val="24"/>
          <w:szCs w:val="24"/>
        </w:rPr>
      </w:pPr>
      <w:r w:rsidRPr="00BB51B0">
        <w:rPr>
          <w:rFonts w:ascii="Lato" w:hAnsi="Lato" w:cs="Lato"/>
          <w:color w:val="000000"/>
          <w:sz w:val="24"/>
          <w:szCs w:val="24"/>
        </w:rPr>
        <w:t>Własność intelektualna w działalności gospodarczej, procedura międzynarodowa znaków towarowych</w:t>
      </w:r>
    </w:p>
    <w:p w:rsidR="00BB51B0" w:rsidRPr="00BB51B0" w:rsidRDefault="00BB51B0" w:rsidP="00BB51B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textAlignment w:val="center"/>
        <w:rPr>
          <w:rFonts w:ascii="Lato" w:hAnsi="Lato" w:cs="Lato"/>
          <w:color w:val="000000"/>
          <w:sz w:val="24"/>
          <w:szCs w:val="24"/>
        </w:rPr>
      </w:pPr>
      <w:r w:rsidRPr="00BB51B0">
        <w:rPr>
          <w:rFonts w:ascii="Lato" w:hAnsi="Lato" w:cs="Lato"/>
          <w:color w:val="000000"/>
          <w:sz w:val="24"/>
          <w:szCs w:val="24"/>
        </w:rPr>
        <w:t>Rozwój turystyki w Europie Środkowo-Wschodniej – czy możliwa jest wspólna oferta na rynki azjatyckie, bliskowschodnie i Amerykę</w:t>
      </w:r>
    </w:p>
    <w:p w:rsidR="00BB51B0" w:rsidRPr="00BB51B0" w:rsidRDefault="00BB51B0" w:rsidP="00BB51B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textAlignment w:val="center"/>
        <w:rPr>
          <w:rFonts w:ascii="Lato" w:hAnsi="Lato" w:cs="Lato"/>
          <w:color w:val="000000"/>
          <w:sz w:val="24"/>
          <w:szCs w:val="24"/>
        </w:rPr>
      </w:pPr>
      <w:r w:rsidRPr="00BB51B0">
        <w:rPr>
          <w:rFonts w:ascii="Lato" w:hAnsi="Lato" w:cs="Lato"/>
          <w:color w:val="000000"/>
          <w:sz w:val="24"/>
          <w:szCs w:val="24"/>
        </w:rPr>
        <w:t xml:space="preserve">Chińskie inicjatywy i projekty regionalne: jaka jest przyszłość 16+1 </w:t>
      </w:r>
    </w:p>
    <w:p w:rsidR="00BB51B0" w:rsidRPr="00BB51B0" w:rsidRDefault="00BB51B0" w:rsidP="00BB51B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textAlignment w:val="center"/>
        <w:rPr>
          <w:rFonts w:ascii="Lato" w:hAnsi="Lato" w:cs="Lato"/>
          <w:color w:val="000000"/>
          <w:sz w:val="24"/>
          <w:szCs w:val="24"/>
        </w:rPr>
      </w:pPr>
      <w:r w:rsidRPr="00BB51B0">
        <w:rPr>
          <w:rFonts w:ascii="Lato" w:hAnsi="Lato" w:cs="Lato"/>
          <w:color w:val="000000"/>
          <w:sz w:val="24"/>
          <w:szCs w:val="24"/>
        </w:rPr>
        <w:t>Przyszłość elektro mobilności,  wizjonerskie źródła pozyskania energii</w:t>
      </w:r>
    </w:p>
    <w:p w:rsidR="00BB51B0" w:rsidRPr="00BB51B0" w:rsidRDefault="00BB51B0" w:rsidP="00BB51B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textAlignment w:val="center"/>
        <w:rPr>
          <w:rFonts w:ascii="Lato" w:hAnsi="Lato" w:cs="Lato"/>
          <w:color w:val="000000"/>
          <w:sz w:val="24"/>
          <w:szCs w:val="24"/>
        </w:rPr>
      </w:pPr>
      <w:r w:rsidRPr="00BB51B0">
        <w:rPr>
          <w:rFonts w:ascii="Lato" w:hAnsi="Lato" w:cs="Lato"/>
          <w:color w:val="000000"/>
          <w:sz w:val="24"/>
          <w:szCs w:val="24"/>
        </w:rPr>
        <w:t>Współpraca międzynarodowa Wyższych Uczelni ważnym elementem rozwoju gospodarczego; Szkolnictwo wyższe w służbie  innowacyjnej gospodarki</w:t>
      </w:r>
    </w:p>
    <w:p w:rsidR="00BB51B0" w:rsidRPr="00BB51B0" w:rsidRDefault="00BB51B0" w:rsidP="00BB51B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textAlignment w:val="center"/>
        <w:rPr>
          <w:rFonts w:ascii="Lato" w:hAnsi="Lato" w:cs="Lato"/>
          <w:color w:val="000000"/>
          <w:sz w:val="24"/>
          <w:szCs w:val="24"/>
        </w:rPr>
      </w:pPr>
      <w:r w:rsidRPr="00BB51B0">
        <w:rPr>
          <w:rFonts w:ascii="Lato" w:hAnsi="Lato" w:cs="Lato"/>
          <w:color w:val="000000"/>
          <w:sz w:val="24"/>
          <w:szCs w:val="24"/>
        </w:rPr>
        <w:t>Przyczyny najczęstszych nieporozumień kulturowych: jak je przełamać</w:t>
      </w:r>
    </w:p>
    <w:p w:rsidR="00BB51B0" w:rsidRPr="00BB51B0" w:rsidRDefault="00BB51B0" w:rsidP="00BB51B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textAlignment w:val="center"/>
        <w:rPr>
          <w:rFonts w:ascii="Lato" w:hAnsi="Lato" w:cs="Lato"/>
          <w:color w:val="000000"/>
          <w:sz w:val="24"/>
          <w:szCs w:val="24"/>
        </w:rPr>
      </w:pPr>
      <w:r w:rsidRPr="00BB51B0">
        <w:rPr>
          <w:rFonts w:ascii="Lato" w:hAnsi="Lato" w:cs="Lato"/>
          <w:color w:val="000000"/>
          <w:sz w:val="24"/>
          <w:szCs w:val="24"/>
        </w:rPr>
        <w:t>Cross Border e-commerce. Jak zdobyć i obsługiwać Klienta poza Polską</w:t>
      </w:r>
    </w:p>
    <w:p w:rsidR="00BB51B0" w:rsidRPr="00BB51B0" w:rsidRDefault="00BB51B0" w:rsidP="00BB51B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textAlignment w:val="center"/>
        <w:rPr>
          <w:rFonts w:ascii="Lato" w:hAnsi="Lato" w:cs="Lato"/>
          <w:color w:val="000000"/>
          <w:sz w:val="24"/>
          <w:szCs w:val="24"/>
        </w:rPr>
      </w:pPr>
      <w:r w:rsidRPr="00BB51B0">
        <w:rPr>
          <w:rFonts w:ascii="Lato" w:hAnsi="Lato" w:cs="Lato"/>
          <w:color w:val="000000"/>
          <w:sz w:val="24"/>
          <w:szCs w:val="24"/>
        </w:rPr>
        <w:t>Nowe technologie, e-commerce -  ich zastosowanie w handlu: wyzwania i zagrożenia</w:t>
      </w:r>
    </w:p>
    <w:p w:rsidR="00BB51B0" w:rsidRPr="00BB51B0" w:rsidRDefault="00BB51B0" w:rsidP="00BB51B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textAlignment w:val="center"/>
        <w:rPr>
          <w:rFonts w:ascii="Lato" w:hAnsi="Lato" w:cs="Lato"/>
          <w:color w:val="000000"/>
          <w:sz w:val="24"/>
          <w:szCs w:val="24"/>
        </w:rPr>
      </w:pPr>
      <w:r w:rsidRPr="00BB51B0">
        <w:rPr>
          <w:rFonts w:ascii="Lato" w:hAnsi="Lato" w:cs="Lato"/>
          <w:color w:val="000000"/>
          <w:sz w:val="24"/>
          <w:szCs w:val="24"/>
        </w:rPr>
        <w:t>Europa Środkowo-Wschodnia na Jedwabnym Szlaku– diagnoza</w:t>
      </w:r>
    </w:p>
    <w:p w:rsidR="00BB51B0" w:rsidRPr="00BB51B0" w:rsidRDefault="00BB51B0" w:rsidP="00BB51B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textAlignment w:val="center"/>
        <w:rPr>
          <w:rFonts w:ascii="Lato" w:hAnsi="Lato" w:cs="Lato"/>
          <w:color w:val="000000"/>
          <w:sz w:val="24"/>
          <w:szCs w:val="24"/>
        </w:rPr>
      </w:pPr>
      <w:r w:rsidRPr="00BB51B0">
        <w:rPr>
          <w:rFonts w:ascii="Lato" w:hAnsi="Lato" w:cs="Lato"/>
          <w:color w:val="000000"/>
          <w:sz w:val="24"/>
          <w:szCs w:val="24"/>
        </w:rPr>
        <w:t>Chiny w dobie CIIE – jakie wyzwania stoją przed eksportem do PaństwaŚrodka</w:t>
      </w:r>
    </w:p>
    <w:p w:rsidR="00BB51B0" w:rsidRDefault="00BB51B0">
      <w:pPr>
        <w:rPr>
          <w:rFonts w:ascii="Lato" w:hAnsi="Lato" w:cs="Lato"/>
          <w:b/>
          <w:bCs/>
          <w:color w:val="000000"/>
          <w:sz w:val="28"/>
          <w:szCs w:val="28"/>
        </w:rPr>
      </w:pPr>
    </w:p>
    <w:p w:rsidR="00BB51B0" w:rsidRPr="00BB51B0" w:rsidRDefault="00BB51B0" w:rsidP="00BB51B0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Lato" w:hAnsi="Lato" w:cs="Lato"/>
          <w:color w:val="000000"/>
          <w:sz w:val="28"/>
          <w:szCs w:val="28"/>
        </w:rPr>
      </w:pPr>
      <w:r w:rsidRPr="00BB51B0">
        <w:rPr>
          <w:rFonts w:ascii="Lato" w:hAnsi="Lato" w:cs="Lato"/>
          <w:b/>
          <w:bCs/>
          <w:color w:val="000000"/>
          <w:sz w:val="28"/>
          <w:szCs w:val="28"/>
        </w:rPr>
        <w:t>Więcej informacji o Kongresie na stronie www.kongresgospodarczy.org</w:t>
      </w:r>
    </w:p>
    <w:p w:rsidR="00BB51B0" w:rsidRPr="00BB51B0" w:rsidRDefault="00BB51B0" w:rsidP="00BB51B0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Lato" w:hAnsi="Lato" w:cs="Lato"/>
          <w:color w:val="000000"/>
          <w:sz w:val="24"/>
          <w:szCs w:val="24"/>
        </w:rPr>
      </w:pPr>
    </w:p>
    <w:p w:rsidR="00BB51B0" w:rsidRPr="00BB51B0" w:rsidRDefault="00BB51B0" w:rsidP="00BB51B0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Lato" w:hAnsi="Lato" w:cs="Lato"/>
          <w:color w:val="000000"/>
          <w:sz w:val="24"/>
          <w:szCs w:val="24"/>
        </w:rPr>
      </w:pPr>
      <w:r w:rsidRPr="00BB51B0">
        <w:rPr>
          <w:rFonts w:ascii="Lato" w:hAnsi="Lato" w:cs="Lato"/>
          <w:color w:val="000000"/>
          <w:sz w:val="24"/>
          <w:szCs w:val="24"/>
        </w:rPr>
        <w:t>Osobą odpowiedzialną za współpracę jest p. Katarzyna Kaczmarska</w:t>
      </w:r>
    </w:p>
    <w:p w:rsidR="00BB51B0" w:rsidRPr="00BB51B0" w:rsidRDefault="00BB51B0" w:rsidP="00BB51B0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Lato" w:hAnsi="Lato" w:cs="Lato"/>
          <w:color w:val="000000"/>
          <w:sz w:val="24"/>
          <w:szCs w:val="24"/>
        </w:rPr>
      </w:pPr>
      <w:r w:rsidRPr="00BB51B0">
        <w:rPr>
          <w:rFonts w:ascii="Lato" w:hAnsi="Lato" w:cs="Lato"/>
          <w:color w:val="000000"/>
          <w:sz w:val="24"/>
          <w:szCs w:val="24"/>
        </w:rPr>
        <w:t>e-mail: biuro@wig.waw.pl, tel. +48 22 225 01 11</w:t>
      </w:r>
    </w:p>
    <w:p w:rsidR="00241C57" w:rsidRDefault="00241C57" w:rsidP="00480ED7">
      <w:pPr>
        <w:pStyle w:val="BasicParagraph"/>
        <w:rPr>
          <w:rFonts w:ascii="Lato" w:hAnsi="Lato" w:cs="Lato"/>
          <w:lang w:val="pl-PL"/>
        </w:rPr>
      </w:pPr>
    </w:p>
    <w:p w:rsidR="00241C57" w:rsidRDefault="00241C57" w:rsidP="00241C57">
      <w:pPr>
        <w:pStyle w:val="BasicParagraph"/>
        <w:jc w:val="center"/>
        <w:rPr>
          <w:rFonts w:ascii="Lato" w:hAnsi="Lato" w:cs="Lato"/>
          <w:b/>
          <w:bCs/>
          <w:color w:val="194CE5"/>
          <w:sz w:val="32"/>
          <w:szCs w:val="32"/>
        </w:rPr>
      </w:pPr>
      <w:r w:rsidRPr="00241C57">
        <w:rPr>
          <w:rFonts w:ascii="Lato" w:hAnsi="Lato" w:cs="Lato"/>
          <w:b/>
          <w:bCs/>
          <w:color w:val="194CE5"/>
          <w:sz w:val="32"/>
          <w:szCs w:val="32"/>
        </w:rPr>
        <w:t>WYDARZENIA TOWARZYSZĄCE</w:t>
      </w:r>
    </w:p>
    <w:p w:rsidR="00241C57" w:rsidRDefault="00241C57" w:rsidP="00241C57">
      <w:pPr>
        <w:pStyle w:val="BasicParagraph"/>
        <w:jc w:val="center"/>
        <w:rPr>
          <w:rFonts w:ascii="Lato" w:hAnsi="Lato" w:cs="Lato"/>
          <w:b/>
          <w:bCs/>
          <w:color w:val="194CE5"/>
          <w:sz w:val="32"/>
          <w:szCs w:val="32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95"/>
        <w:gridCol w:w="5395"/>
      </w:tblGrid>
      <w:tr w:rsidR="0093798E" w:rsidTr="00764FB1">
        <w:trPr>
          <w:jc w:val="center"/>
        </w:trPr>
        <w:tc>
          <w:tcPr>
            <w:tcW w:w="5395" w:type="dxa"/>
            <w:vAlign w:val="center"/>
          </w:tcPr>
          <w:p w:rsidR="00241C57" w:rsidRDefault="0093798E" w:rsidP="00764FB1">
            <w:pPr>
              <w:pStyle w:val="BasicParagraph"/>
              <w:jc w:val="center"/>
              <w:rPr>
                <w:rFonts w:ascii="Lato" w:hAnsi="Lato" w:cs="Lato"/>
                <w:sz w:val="32"/>
                <w:szCs w:val="32"/>
                <w:lang w:val="pl-PL"/>
              </w:rPr>
            </w:pPr>
            <w:r>
              <w:rPr>
                <w:rFonts w:ascii="Lato" w:hAnsi="Lato" w:cs="Lato"/>
                <w:noProof/>
                <w:sz w:val="32"/>
                <w:szCs w:val="32"/>
                <w:lang w:val="pl-PL" w:eastAsia="pl-PL"/>
              </w:rPr>
              <w:drawing>
                <wp:inline distT="0" distB="0" distL="0" distR="0">
                  <wp:extent cx="2362200" cy="533026"/>
                  <wp:effectExtent l="0" t="0" r="0" b="635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export_expo_logo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3450" cy="5761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  <w:vAlign w:val="center"/>
          </w:tcPr>
          <w:p w:rsidR="00241C57" w:rsidRDefault="00BB51B0" w:rsidP="00764FB1">
            <w:pPr>
              <w:pStyle w:val="BasicParagraph"/>
              <w:jc w:val="center"/>
              <w:rPr>
                <w:rFonts w:ascii="Lato" w:hAnsi="Lato" w:cs="Lato"/>
                <w:sz w:val="32"/>
                <w:szCs w:val="32"/>
                <w:lang w:val="pl-PL"/>
              </w:rPr>
            </w:pPr>
            <w:r>
              <w:rPr>
                <w:rFonts w:ascii="Lato" w:hAnsi="Lato" w:cs="Lato"/>
                <w:noProof/>
                <w:sz w:val="32"/>
                <w:szCs w:val="32"/>
                <w:lang w:val="pl-PL" w:eastAsia="pl-PL"/>
              </w:rPr>
              <w:drawing>
                <wp:inline distT="0" distB="0" distL="0" distR="0">
                  <wp:extent cx="1581150" cy="753225"/>
                  <wp:effectExtent l="0" t="0" r="0" b="889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HP_log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3724" cy="773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798E" w:rsidTr="00764FB1">
        <w:trPr>
          <w:jc w:val="center"/>
        </w:trPr>
        <w:tc>
          <w:tcPr>
            <w:tcW w:w="5395" w:type="dxa"/>
          </w:tcPr>
          <w:p w:rsidR="0093798E" w:rsidRDefault="0093798E" w:rsidP="0093798E">
            <w:pPr>
              <w:pStyle w:val="BasicParagraph"/>
              <w:jc w:val="center"/>
              <w:rPr>
                <w:rFonts w:ascii="Lato" w:hAnsi="Lato" w:cs="Lato"/>
              </w:rPr>
            </w:pPr>
          </w:p>
          <w:p w:rsidR="0093798E" w:rsidRPr="0093798E" w:rsidRDefault="0093798E" w:rsidP="0093798E">
            <w:pPr>
              <w:pStyle w:val="BasicParagraph"/>
              <w:jc w:val="center"/>
              <w:rPr>
                <w:rFonts w:ascii="Lato" w:hAnsi="Lato" w:cs="Lato"/>
              </w:rPr>
            </w:pPr>
            <w:r>
              <w:rPr>
                <w:rFonts w:ascii="Lato" w:hAnsi="Lato" w:cs="Lato"/>
              </w:rPr>
              <w:t>www.exportexpo.org</w:t>
            </w:r>
          </w:p>
        </w:tc>
        <w:tc>
          <w:tcPr>
            <w:tcW w:w="5395" w:type="dxa"/>
          </w:tcPr>
          <w:p w:rsidR="00BB51B0" w:rsidRDefault="00BB51B0" w:rsidP="00BB51B0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Lato" w:hAnsi="Lato" w:cs="Lato"/>
                <w:color w:val="000000"/>
                <w:sz w:val="24"/>
                <w:szCs w:val="24"/>
                <w:lang w:val="en-US"/>
              </w:rPr>
            </w:pPr>
          </w:p>
          <w:p w:rsidR="0093798E" w:rsidRPr="00BB51B0" w:rsidRDefault="00BB51B0" w:rsidP="00BB51B0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Lato" w:hAnsi="Lato" w:cs="Lato"/>
                <w:color w:val="000000"/>
                <w:sz w:val="24"/>
                <w:szCs w:val="24"/>
                <w:lang w:val="en-US"/>
              </w:rPr>
            </w:pPr>
            <w:r w:rsidRPr="00BB51B0">
              <w:rPr>
                <w:rFonts w:ascii="Lato" w:hAnsi="Lato" w:cs="Lato"/>
                <w:color w:val="000000"/>
                <w:sz w:val="24"/>
                <w:szCs w:val="24"/>
                <w:lang w:val="en-US"/>
              </w:rPr>
              <w:t>www.chinahomelife247.eu</w:t>
            </w:r>
          </w:p>
        </w:tc>
        <w:bookmarkStart w:id="0" w:name="_GoBack"/>
        <w:bookmarkEnd w:id="0"/>
      </w:tr>
    </w:tbl>
    <w:p w:rsidR="00F849BD" w:rsidRDefault="00F849BD"/>
    <w:sectPr w:rsidR="00F849BD" w:rsidSect="0093798E">
      <w:pgSz w:w="12240" w:h="15840"/>
      <w:pgMar w:top="567" w:right="720" w:bottom="567" w:left="720" w:header="709" w:footer="709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425BF"/>
    <w:multiLevelType w:val="hybridMultilevel"/>
    <w:tmpl w:val="75B2A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470138"/>
    <w:multiLevelType w:val="hybridMultilevel"/>
    <w:tmpl w:val="055E5B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A5363D"/>
    <w:multiLevelType w:val="hybridMultilevel"/>
    <w:tmpl w:val="07AE1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41C57"/>
    <w:rsid w:val="00241C57"/>
    <w:rsid w:val="0042670A"/>
    <w:rsid w:val="00480ED7"/>
    <w:rsid w:val="0066200C"/>
    <w:rsid w:val="00744604"/>
    <w:rsid w:val="00764FB1"/>
    <w:rsid w:val="007B4723"/>
    <w:rsid w:val="0093798E"/>
    <w:rsid w:val="00BB51B0"/>
    <w:rsid w:val="00F84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20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asicParagraph">
    <w:name w:val="[Basic Paragraph]"/>
    <w:basedOn w:val="Normalny"/>
    <w:uiPriority w:val="99"/>
    <w:rsid w:val="00241C57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table" w:styleId="Tabela-Siatka">
    <w:name w:val="Table Grid"/>
    <w:basedOn w:val="Standardowy"/>
    <w:uiPriority w:val="39"/>
    <w:rsid w:val="00241C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BB51B0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BB51B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80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E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inspiro</dc:creator>
  <cp:lastModifiedBy>TTG5</cp:lastModifiedBy>
  <cp:revision>2</cp:revision>
  <dcterms:created xsi:type="dcterms:W3CDTF">2019-05-06T16:00:00Z</dcterms:created>
  <dcterms:modified xsi:type="dcterms:W3CDTF">2019-05-06T16:00:00Z</dcterms:modified>
</cp:coreProperties>
</file>