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57" w:rsidRDefault="00187992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40"/>
          <w:szCs w:val="40"/>
        </w:rPr>
      </w:pPr>
      <w:r>
        <w:rPr>
          <w:rFonts w:ascii="Lato" w:hAnsi="Lato" w:cs="Lato"/>
          <w:b/>
          <w:bCs/>
          <w:noProof/>
          <w:color w:val="194CE5"/>
          <w:sz w:val="40"/>
          <w:szCs w:val="40"/>
          <w:lang w:val="pl-PL" w:eastAsia="pl-PL"/>
        </w:rPr>
        <w:drawing>
          <wp:inline distT="0" distB="0" distL="0" distR="0">
            <wp:extent cx="2785976" cy="6286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port_expo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284" cy="65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23" w:rsidRPr="00187992" w:rsidRDefault="007B4723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20"/>
          <w:szCs w:val="20"/>
        </w:rPr>
      </w:pPr>
    </w:p>
    <w:p w:rsidR="00187992" w:rsidRDefault="00187992" w:rsidP="00187992">
      <w:pPr>
        <w:pStyle w:val="BasicParagraph"/>
        <w:jc w:val="center"/>
        <w:rPr>
          <w:rFonts w:ascii="Lato" w:hAnsi="Lato" w:cs="Lato"/>
          <w:b/>
          <w:bCs/>
          <w:color w:val="194CE5"/>
          <w:sz w:val="40"/>
          <w:szCs w:val="40"/>
        </w:rPr>
      </w:pPr>
      <w:r>
        <w:rPr>
          <w:rFonts w:ascii="Lato" w:hAnsi="Lato" w:cs="Lato"/>
          <w:b/>
          <w:bCs/>
          <w:color w:val="194CE5"/>
          <w:sz w:val="40"/>
          <w:szCs w:val="40"/>
        </w:rPr>
        <w:t>TARGI EXPORT EXPO</w:t>
      </w:r>
    </w:p>
    <w:p w:rsidR="00241C57" w:rsidRPr="00187992" w:rsidRDefault="00241C57" w:rsidP="00241C57">
      <w:pPr>
        <w:pStyle w:val="BasicParagraph"/>
        <w:jc w:val="both"/>
        <w:rPr>
          <w:rFonts w:ascii="Lato" w:hAnsi="Lato" w:cs="Lato"/>
          <w:b/>
          <w:bCs/>
          <w:sz w:val="20"/>
          <w:szCs w:val="20"/>
          <w:lang w:val="pl-PL"/>
        </w:rPr>
      </w:pP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 xml:space="preserve">Warszawska Izba Gospodarcza przy współpracy ze Stowarzyszaniem Polskich Mediów oraz magazynem TTG Wiadomości Gospodarcze, organizuje </w:t>
      </w:r>
      <w:r>
        <w:rPr>
          <w:rFonts w:ascii="Lato" w:hAnsi="Lato" w:cs="Lato"/>
          <w:b/>
          <w:bCs/>
          <w:lang w:val="pl-PL"/>
        </w:rPr>
        <w:t>targi Export Expo</w:t>
      </w:r>
      <w:r>
        <w:rPr>
          <w:rFonts w:ascii="Lato" w:hAnsi="Lato" w:cs="Lato"/>
          <w:lang w:val="pl-PL"/>
        </w:rPr>
        <w:t>. To pierwsze tego typy wydarzenie, skupiające eksporterów z Europy Centralnej i Wschodniej, reprezentujących różne branże.</w:t>
      </w: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b/>
          <w:bCs/>
          <w:lang w:val="pl-PL"/>
        </w:rPr>
        <w:t xml:space="preserve">Zapraszamy eksporterów – producentów, usługodawców. </w:t>
      </w:r>
      <w:r>
        <w:rPr>
          <w:rFonts w:ascii="Lato" w:hAnsi="Lato" w:cs="Lato"/>
          <w:lang w:val="pl-PL"/>
        </w:rPr>
        <w:t>Wystawcy będą mieli wyjątkową okazję zaprezentować swoją ofertę zaproszonym kupcom (HostedBuyers) z Polski i zagranicy.</w:t>
      </w: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Organizatorzy, przy współpracy z Izbami Gospodarczymi z Europy Centralnej i Wschodniej, zapraszają na targi prawie 2000 handlowców z krajów z Europy Centralnej i Wschodniej oraz około 3000 polskich kupujących. Gośćmi będą również przedstawiciele ponad 50 izb gospodarczych z Albanii, Białorusi, Bułgarii, Chorwacji, Czech, Estonii, Łotwy, Litwy, Mołdawii, Polski, Rosji, Słowacji, Słowenii, Ukrainy i Węgier.</w:t>
      </w: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Targi Export Expo są imprezą towarzyszącą VIII Edycji China Homelife Poland, gdzie zaprezentuje się ponad 1700 firm chińskich. Naturalnym etapem rozwoju tego przedsięwzięcia stało się stworzenie forum promocji produktów i usług eksportowych europejskich przedsiębiorców. Dzięki temu mamy zapewnienia udziału w targach Export Expo licznej grupy importerów z Chin, zainteresowanych ofertą polskich producentów.</w:t>
      </w: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Podczas targów odbędzie się szereg towarzyszących wydarzeń. Jednym z nich będzie III Kongres Gospodarczy Europy Centralnej i Wschodniej, a także cykl warsztatów poruszających między innymi problematykę międzynarodowej współpracy gospodarczej.</w:t>
      </w:r>
    </w:p>
    <w:p w:rsidR="00187992" w:rsidRDefault="00187992" w:rsidP="00187992">
      <w:pPr>
        <w:pStyle w:val="BasicParagraph"/>
        <w:jc w:val="center"/>
        <w:rPr>
          <w:rFonts w:ascii="Lato" w:hAnsi="Lato" w:cs="Lato"/>
          <w:b/>
          <w:bCs/>
          <w:sz w:val="28"/>
          <w:szCs w:val="28"/>
          <w:lang w:val="pl-PL"/>
        </w:rPr>
      </w:pPr>
    </w:p>
    <w:p w:rsidR="00187992" w:rsidRDefault="00187992" w:rsidP="00187992">
      <w:pPr>
        <w:pStyle w:val="BasicParagraph"/>
        <w:jc w:val="center"/>
        <w:rPr>
          <w:rFonts w:ascii="Lato" w:hAnsi="Lato" w:cs="Lato"/>
          <w:sz w:val="28"/>
          <w:szCs w:val="28"/>
          <w:lang w:val="pl-PL"/>
        </w:rPr>
      </w:pPr>
      <w:r>
        <w:rPr>
          <w:rFonts w:ascii="Lato" w:hAnsi="Lato" w:cs="Lato"/>
          <w:b/>
          <w:bCs/>
          <w:sz w:val="28"/>
          <w:szCs w:val="28"/>
          <w:lang w:val="pl-PL"/>
        </w:rPr>
        <w:t>Więcej informacji o targach na stronie www.exportexpo.org</w:t>
      </w:r>
    </w:p>
    <w:p w:rsidR="00187992" w:rsidRDefault="00187992" w:rsidP="00187992">
      <w:pPr>
        <w:pStyle w:val="BasicParagraph"/>
        <w:jc w:val="both"/>
        <w:rPr>
          <w:rFonts w:ascii="Lato" w:hAnsi="Lato" w:cs="Lato"/>
          <w:lang w:val="pl-PL"/>
        </w:rPr>
      </w:pPr>
    </w:p>
    <w:p w:rsidR="00187992" w:rsidRDefault="00187992" w:rsidP="00187992">
      <w:pPr>
        <w:pStyle w:val="BasicParagraph"/>
        <w:jc w:val="center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Osobą odpowiedzialną za współpracę jest p. Katarzyna Kaczmarska</w:t>
      </w:r>
    </w:p>
    <w:p w:rsidR="00241C57" w:rsidRPr="0093798E" w:rsidRDefault="00187992" w:rsidP="00187992">
      <w:pPr>
        <w:pStyle w:val="BasicParagraph"/>
        <w:jc w:val="center"/>
        <w:rPr>
          <w:rFonts w:ascii="Lato" w:hAnsi="Lato" w:cs="Lato"/>
          <w:sz w:val="20"/>
          <w:szCs w:val="20"/>
          <w:lang w:val="pl-PL"/>
        </w:rPr>
      </w:pPr>
      <w:r>
        <w:rPr>
          <w:rFonts w:ascii="Lato" w:hAnsi="Lato" w:cs="Lato"/>
          <w:lang w:val="pl-PL"/>
        </w:rPr>
        <w:t>e-mail: biuro@wig.waw.pl, tel. +48 22 225 01 11</w:t>
      </w:r>
    </w:p>
    <w:p w:rsidR="00241C57" w:rsidRDefault="00241C57" w:rsidP="00241C57">
      <w:pPr>
        <w:pStyle w:val="BasicParagraph"/>
        <w:jc w:val="center"/>
        <w:rPr>
          <w:rFonts w:ascii="Lato" w:hAnsi="Lato" w:cs="Lato"/>
          <w:lang w:val="pl-PL"/>
        </w:rPr>
      </w:pP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32"/>
          <w:szCs w:val="32"/>
        </w:rPr>
      </w:pPr>
      <w:r w:rsidRPr="00241C57">
        <w:rPr>
          <w:rFonts w:ascii="Lato" w:hAnsi="Lato" w:cs="Lato"/>
          <w:b/>
          <w:bCs/>
          <w:color w:val="194CE5"/>
          <w:sz w:val="32"/>
          <w:szCs w:val="32"/>
        </w:rPr>
        <w:t>WYDARZENIA TOWARZYSZĄCE</w:t>
      </w: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32"/>
          <w:szCs w:val="3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:rsidR="00187992" w:rsidTr="00764FB1">
        <w:trPr>
          <w:jc w:val="center"/>
        </w:trPr>
        <w:tc>
          <w:tcPr>
            <w:tcW w:w="5395" w:type="dxa"/>
            <w:vAlign w:val="center"/>
          </w:tcPr>
          <w:p w:rsidR="00241C57" w:rsidRDefault="00187992" w:rsidP="00764FB1">
            <w:pPr>
              <w:pStyle w:val="BasicParagraph"/>
              <w:jc w:val="center"/>
              <w:rPr>
                <w:rFonts w:ascii="Lato" w:hAnsi="Lato" w:cs="Lato"/>
                <w:sz w:val="32"/>
                <w:szCs w:val="32"/>
                <w:lang w:val="pl-PL"/>
              </w:rPr>
            </w:pPr>
            <w:r>
              <w:rPr>
                <w:rFonts w:ascii="Lato" w:hAnsi="Lato" w:cs="Lato"/>
                <w:noProof/>
                <w:sz w:val="32"/>
                <w:szCs w:val="32"/>
                <w:lang w:val="pl-PL" w:eastAsia="pl-PL"/>
              </w:rPr>
              <w:drawing>
                <wp:inline distT="0" distB="0" distL="0" distR="0">
                  <wp:extent cx="2419350" cy="610214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ongres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779" cy="63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Align w:val="center"/>
          </w:tcPr>
          <w:p w:rsidR="00241C57" w:rsidRDefault="00187992" w:rsidP="00764FB1">
            <w:pPr>
              <w:pStyle w:val="BasicParagraph"/>
              <w:jc w:val="center"/>
              <w:rPr>
                <w:rFonts w:ascii="Lato" w:hAnsi="Lato" w:cs="Lato"/>
                <w:sz w:val="32"/>
                <w:szCs w:val="32"/>
                <w:lang w:val="pl-PL"/>
              </w:rPr>
            </w:pPr>
            <w:r>
              <w:rPr>
                <w:rFonts w:ascii="Lato" w:hAnsi="Lato" w:cs="Lato"/>
                <w:noProof/>
                <w:sz w:val="32"/>
                <w:szCs w:val="32"/>
                <w:lang w:val="pl-PL" w:eastAsia="pl-PL"/>
              </w:rPr>
              <w:drawing>
                <wp:inline distT="0" distB="0" distL="0" distR="0">
                  <wp:extent cx="1409700" cy="6715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P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45" cy="69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992" w:rsidTr="00764FB1">
        <w:trPr>
          <w:jc w:val="center"/>
        </w:trPr>
        <w:tc>
          <w:tcPr>
            <w:tcW w:w="5395" w:type="dxa"/>
          </w:tcPr>
          <w:p w:rsidR="00187992" w:rsidRPr="0093798E" w:rsidRDefault="00187992" w:rsidP="00187992">
            <w:pPr>
              <w:pStyle w:val="BasicParagraph"/>
              <w:jc w:val="center"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www.kongresgospodarczy.org</w:t>
            </w:r>
          </w:p>
        </w:tc>
        <w:tc>
          <w:tcPr>
            <w:tcW w:w="5395" w:type="dxa"/>
          </w:tcPr>
          <w:p w:rsidR="00187992" w:rsidRPr="00F55B72" w:rsidRDefault="00F55B72" w:rsidP="00F55B7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</w:pPr>
            <w:r w:rsidRPr="00F55B72"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  <w:t>www.chinahomelife247.eu</w:t>
            </w:r>
            <w:bookmarkStart w:id="0" w:name="_GoBack"/>
            <w:bookmarkEnd w:id="0"/>
          </w:p>
        </w:tc>
      </w:tr>
    </w:tbl>
    <w:p w:rsidR="00F849BD" w:rsidRDefault="00F849BD"/>
    <w:sectPr w:rsidR="00F849BD" w:rsidSect="0093798E">
      <w:pgSz w:w="12240" w:h="15840"/>
      <w:pgMar w:top="567" w:right="720" w:bottom="567" w:left="720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1C57"/>
    <w:rsid w:val="00187992"/>
    <w:rsid w:val="00241C57"/>
    <w:rsid w:val="00426236"/>
    <w:rsid w:val="005D6C35"/>
    <w:rsid w:val="00764FB1"/>
    <w:rsid w:val="007B4723"/>
    <w:rsid w:val="0093798E"/>
    <w:rsid w:val="00B6232A"/>
    <w:rsid w:val="00F55B72"/>
    <w:rsid w:val="00F8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241C5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4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18799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</dc:creator>
  <cp:lastModifiedBy>TTG5</cp:lastModifiedBy>
  <cp:revision>2</cp:revision>
  <dcterms:created xsi:type="dcterms:W3CDTF">2019-05-06T16:01:00Z</dcterms:created>
  <dcterms:modified xsi:type="dcterms:W3CDTF">2019-05-06T16:01:00Z</dcterms:modified>
</cp:coreProperties>
</file>